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E1" w:rsidRPr="0080358F" w:rsidRDefault="00833BE1" w:rsidP="00833BE1">
      <w:pPr>
        <w:rPr>
          <w:szCs w:val="24"/>
        </w:rPr>
      </w:pPr>
      <w:r w:rsidRPr="0080358F">
        <w:rPr>
          <w:szCs w:val="24"/>
        </w:rPr>
        <w:t xml:space="preserve">ORDENANZA XVIII </w:t>
      </w:r>
      <w:r>
        <w:rPr>
          <w:szCs w:val="24"/>
        </w:rPr>
        <w:t xml:space="preserve">- </w:t>
      </w:r>
      <w:r w:rsidRPr="0080358F">
        <w:rPr>
          <w:szCs w:val="24"/>
        </w:rPr>
        <w:t xml:space="preserve">Nº </w:t>
      </w:r>
      <w:r>
        <w:rPr>
          <w:szCs w:val="24"/>
        </w:rPr>
        <w:t>27</w:t>
      </w:r>
    </w:p>
    <w:p w:rsidR="00833BE1" w:rsidRPr="0080358F" w:rsidRDefault="00833BE1" w:rsidP="00833BE1">
      <w:pPr>
        <w:rPr>
          <w:szCs w:val="24"/>
          <w:u w:val="single"/>
        </w:rPr>
      </w:pPr>
    </w:p>
    <w:p w:rsidR="00833BE1" w:rsidRPr="00726829" w:rsidRDefault="00833BE1" w:rsidP="00833BE1">
      <w:pPr>
        <w:pStyle w:val="Ttulo2"/>
        <w:jc w:val="center"/>
        <w:rPr>
          <w:b w:val="0"/>
          <w:color w:val="212529"/>
          <w:szCs w:val="24"/>
          <w:u w:val="none"/>
        </w:rPr>
      </w:pPr>
      <w:r w:rsidRPr="00726829">
        <w:rPr>
          <w:b w:val="0"/>
          <w:color w:val="212529"/>
          <w:szCs w:val="24"/>
          <w:u w:val="none"/>
        </w:rPr>
        <w:t xml:space="preserve">ANEXO XVI </w:t>
      </w:r>
    </w:p>
    <w:p w:rsidR="00833BE1" w:rsidRPr="00FF73F5" w:rsidRDefault="00833BE1" w:rsidP="00833BE1">
      <w:pPr>
        <w:rPr>
          <w:lang w:eastAsia="es-AR"/>
        </w:rPr>
      </w:pPr>
    </w:p>
    <w:p w:rsidR="00833BE1" w:rsidRPr="00715424" w:rsidRDefault="00833BE1" w:rsidP="00833BE1">
      <w:pPr>
        <w:pStyle w:val="NormalWeb"/>
        <w:spacing w:after="0" w:line="360" w:lineRule="auto"/>
        <w:jc w:val="both"/>
      </w:pPr>
      <w:proofErr w:type="spellStart"/>
      <w:r w:rsidRPr="00715424">
        <w:rPr>
          <w:color w:val="000000"/>
        </w:rPr>
        <w:t>Melchora</w:t>
      </w:r>
      <w:proofErr w:type="spellEnd"/>
      <w:r w:rsidRPr="00715424">
        <w:rPr>
          <w:color w:val="000000"/>
        </w:rPr>
        <w:t xml:space="preserve"> </w:t>
      </w:r>
      <w:proofErr w:type="spellStart"/>
      <w:r w:rsidRPr="00715424">
        <w:rPr>
          <w:color w:val="000000"/>
        </w:rPr>
        <w:t>Caburú</w:t>
      </w:r>
      <w:proofErr w:type="spellEnd"/>
      <w:r w:rsidRPr="00715424">
        <w:rPr>
          <w:color w:val="000000"/>
        </w:rPr>
        <w:t xml:space="preserve">, “La </w:t>
      </w:r>
      <w:proofErr w:type="spellStart"/>
      <w:r w:rsidRPr="00715424">
        <w:rPr>
          <w:color w:val="000000"/>
        </w:rPr>
        <w:t>Melchora</w:t>
      </w:r>
      <w:proofErr w:type="spellEnd"/>
      <w:r w:rsidRPr="00715424">
        <w:rPr>
          <w:color w:val="000000"/>
        </w:rPr>
        <w:t>”, fue una mujer fundamental en la construcción de la historia misionera, quien luchó por el federalismo y la soberanía de nuestro pueblo. </w:t>
      </w:r>
    </w:p>
    <w:p w:rsidR="00833BE1" w:rsidRPr="00715424" w:rsidRDefault="00833BE1" w:rsidP="00833BE1">
      <w:pPr>
        <w:pStyle w:val="NormalWeb"/>
        <w:spacing w:after="0" w:line="360" w:lineRule="auto"/>
        <w:jc w:val="both"/>
      </w:pPr>
      <w:r w:rsidRPr="00715424">
        <w:rPr>
          <w:color w:val="000000"/>
        </w:rPr>
        <w:t xml:space="preserve">Oriunda de Corrientes y de origen probablemente mestizo, tuvo un papel activo en la política regional, comprendiendo de cerca la lucha independentista y reivindicatoria de Andrés </w:t>
      </w:r>
      <w:proofErr w:type="spellStart"/>
      <w:r w:rsidRPr="00715424">
        <w:rPr>
          <w:color w:val="000000"/>
        </w:rPr>
        <w:t>Guacurarí</w:t>
      </w:r>
      <w:proofErr w:type="spellEnd"/>
      <w:r w:rsidRPr="00715424">
        <w:rPr>
          <w:color w:val="000000"/>
        </w:rPr>
        <w:t>. Se destaca el compromiso de ambos por la defensa y liberación de los territorios que hoy conforman el noreste argentino tal como lo conocemos. </w:t>
      </w:r>
    </w:p>
    <w:p w:rsidR="00833BE1" w:rsidRPr="00715424" w:rsidRDefault="00833BE1" w:rsidP="00833BE1">
      <w:pPr>
        <w:pStyle w:val="NormalWeb"/>
        <w:spacing w:after="0" w:line="360" w:lineRule="auto"/>
        <w:jc w:val="both"/>
      </w:pPr>
      <w:r w:rsidRPr="00715424">
        <w:rPr>
          <w:color w:val="000000"/>
        </w:rPr>
        <w:t>Si bien es conocida por haber sido la compañera de Andresito, este reduccionismo es injusto: es necesario visibilizar la influencia que tuvo en las gestas militares que permiten hoy considerar territorio argentino a nuestras provincias del Noreste y su fuerte impronta social (actuando en defensa de las mujeres y los guaraníes). </w:t>
      </w:r>
    </w:p>
    <w:p w:rsidR="00833BE1" w:rsidRPr="00715424" w:rsidRDefault="00833BE1" w:rsidP="00833BE1">
      <w:pPr>
        <w:pStyle w:val="NormalWeb"/>
        <w:spacing w:after="0" w:line="360" w:lineRule="auto"/>
        <w:jc w:val="both"/>
      </w:pPr>
      <w:r w:rsidRPr="00715424">
        <w:rPr>
          <w:color w:val="000000"/>
        </w:rPr>
        <w:t>Lamentablemente se conoce poco sobre su vida y obra, ya que la historia por mucho tiempo se limitó a contar la historia o se centró en la figura de los grandes héroes, dejando a</w:t>
      </w:r>
      <w:r>
        <w:rPr>
          <w:color w:val="000000"/>
        </w:rPr>
        <w:t xml:space="preserve"> </w:t>
      </w:r>
      <w:r w:rsidRPr="00715424">
        <w:rPr>
          <w:color w:val="000000"/>
        </w:rPr>
        <w:t>fuera a otros actores sociales de vital importancia (hasta que corrientes historiográficas revisionistas lograron darle voz y arrojar luz sobre ellas). </w:t>
      </w:r>
    </w:p>
    <w:p w:rsidR="00833BE1" w:rsidRPr="00715424" w:rsidRDefault="00833BE1" w:rsidP="00833BE1">
      <w:pPr>
        <w:pStyle w:val="NormalWeb"/>
        <w:spacing w:after="0" w:line="360" w:lineRule="auto"/>
        <w:jc w:val="both"/>
        <w:rPr>
          <w:color w:val="000000"/>
        </w:rPr>
      </w:pPr>
      <w:r w:rsidRPr="00715424">
        <w:rPr>
          <w:color w:val="000000"/>
        </w:rPr>
        <w:t>Su figura fue representada montando a caballo, con gran porte, llevando una lanza y con sombrero.</w:t>
      </w:r>
    </w:p>
    <w:p w:rsidR="00F46FE4" w:rsidRPr="00833BE1" w:rsidRDefault="00F46FE4" w:rsidP="00833BE1">
      <w:pPr>
        <w:spacing w:line="240" w:lineRule="auto"/>
        <w:jc w:val="left"/>
        <w:rPr>
          <w:szCs w:val="24"/>
        </w:rPr>
      </w:pPr>
      <w:bookmarkStart w:id="0" w:name="_GoBack"/>
      <w:bookmarkEnd w:id="0"/>
    </w:p>
    <w:sectPr w:rsidR="00F46FE4" w:rsidRPr="00833BE1" w:rsidSect="008F0757"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1"/>
    <w:rsid w:val="00833BE1"/>
    <w:rsid w:val="008F0757"/>
    <w:rsid w:val="00F46FE4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8C2493-7EE6-42FA-98A5-C20490C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E1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833BE1"/>
    <w:pPr>
      <w:keepNext/>
      <w:jc w:val="both"/>
      <w:outlineLvl w:val="1"/>
    </w:pPr>
    <w:rPr>
      <w:rFonts w:eastAsia="Times New Roman"/>
      <w:b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33BE1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33BE1"/>
    <w:pPr>
      <w:suppressAutoHyphens/>
      <w:spacing w:after="280" w:line="276" w:lineRule="auto"/>
      <w:jc w:val="left"/>
    </w:pPr>
    <w:rPr>
      <w:rFonts w:eastAsia="Times New Roman"/>
      <w:color w:val="00000A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</dc:creator>
  <cp:keywords/>
  <dc:description/>
  <cp:lastModifiedBy>Digesto</cp:lastModifiedBy>
  <cp:revision>1</cp:revision>
  <dcterms:created xsi:type="dcterms:W3CDTF">2023-11-16T14:04:00Z</dcterms:created>
  <dcterms:modified xsi:type="dcterms:W3CDTF">2023-11-16T14:06:00Z</dcterms:modified>
</cp:coreProperties>
</file>